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PLAN DZIAŁAŃ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 rok szkolny 2025/2026 i 2026/2027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CZĘŚĆ WSTĘPNA PLANOWANIA</w:t>
      </w:r>
    </w:p>
    <w:tbl>
      <w:tblPr>
        <w:tblStyle w:val="13"/>
        <w:tblW w:w="93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rPr/>
        <w:tc>
          <w:tcPr>
            <w:tcW w:w="9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>
            <w:pPr>
              <w:pStyle w:val="Default"/>
              <w:widowControl/>
              <w:numPr>
                <w:ilvl w:val="0"/>
                <w:numId w:val="1"/>
              </w:numPr>
              <w:suppressAutoHyphens w:val="true"/>
              <w:spacing w:lineRule="atLeast" w:line="231" w:before="120" w:after="1240"/>
              <w:ind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  <w:t>1.</w:t>
            </w: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Problem priorytetowy do rozwiązania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: Niedostateczna współpraca z rodzicami.</w:t>
            </w:r>
          </w:p>
          <w:p>
            <w:pPr>
              <w:pStyle w:val="Default"/>
              <w:widowControl/>
              <w:numPr>
                <w:ilvl w:val="0"/>
                <w:numId w:val="1"/>
              </w:numPr>
              <w:suppressAutoHyphens w:val="true"/>
              <w:spacing w:before="120" w:after="0"/>
              <w:ind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  <w:t>a)</w:t>
            </w: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 xml:space="preserve">Krótki opis problemu priorytetowego 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(wpisać konkretne dane wg wyników diagnozy):</w:t>
              <w:br/>
              <w:t>W szkole zauważalny jest niedostateczny poziom współpracy z rodzicami, co negatywnie wpływa na realizację działań prozdrowotnych i wychowawczych. Rodzice wykazują niskie zaangażowanie w inicjatywy szkolne, ograniczony udział w zebraniach oraz niewielkie zainteresowanie programami promującymi zdrowy styl życia. Brak efektywnej komunikacji     i współdziałania pomiędzy szkołą a rodziną utrudnia tworzenie spójnego środowiska wspierającego rozwój uczniów oraz wdrażanie idei Szkoły Promującej Zdrowie.</w:t>
            </w:r>
          </w:p>
          <w:p>
            <w:pPr>
              <w:pStyle w:val="Default"/>
              <w:widowControl/>
              <w:suppressAutoHyphens w:val="true"/>
              <w:spacing w:before="12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 xml:space="preserve">Uzasadnienie wyboru priorytetu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/>
              </w:rPr>
              <w:t>(wpisać: dlaczego go wybrano, kto i na jakiej podstawie dokonał tego wyboru):</w:t>
            </w:r>
          </w:p>
          <w:p>
            <w:pPr>
              <w:pStyle w:val="NormalWeb"/>
              <w:widowControl/>
              <w:spacing w:before="280" w:after="280"/>
              <w:jc w:val="both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Powyższy problem został wybrany na podstawie obserwacji zespołu ds. promocji zdrowia, analizy frekwencji rodziców na zebraniach oraz wyników ankiet przeprowadzonych wśród nauczycieli i rodziców. Zespół zauważył, że niskie zaangażowanie rodziców utrudnia realizację celów Szkoły Promującej Zdrowie, zwłaszcza w zakresie wspierania zdrowego stylu życia i działań profilaktycznych. Wybór tego priorytetu został dokonany wspólnie przez zespół promujący zdrowie, dyrekcję szkoły oraz przedstawicieli rady pedagogicznej, ponieważ współpraca z rodzicami jest kluczowym elementem skutecznego oddziaływania wychowawczego i zdrowotnego. Poprawa tej współpracy umożliwi lepsze wsparcie uczniów oraz efektywniejszą realizację zadań szkoły.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13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/>
              </w:rPr>
              <w:t>2.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Przyczyny główne istnienia problemu: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36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/>
              </w:rPr>
              <w:t>Niski poziom świadomości rodziców na temat roli szkoły w promowaniu zdrowia.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/>
              </w:rPr>
              <w:t>Ograniczony czas i zaangażowanie rodziców z powodu obowiązków zawodowych.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360" w:before="0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/>
              </w:rPr>
              <w:t>Niewystarczająca komunikacja między szkołą a rodzicami.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13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rPr>
          <w:trHeight w:val="444" w:hRule="atLeast"/>
        </w:trPr>
        <w:tc>
          <w:tcPr>
            <w:tcW w:w="906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>
            <w:pPr>
              <w:pStyle w:val="NormalWeb"/>
              <w:widowControl/>
              <w:spacing w:before="0" w:after="28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lang w:val="pl-PL" w:eastAsia="en-US"/>
              </w:rPr>
              <w:t xml:space="preserve">Rozwiązania podjęte w celu dla usunięcia przyczyn problemu </w:t>
            </w:r>
            <w:r>
              <w:rPr>
                <w:rFonts w:eastAsia="Calibri"/>
                <w:kern w:val="0"/>
                <w:lang w:val="pl-PL" w:eastAsia="en-US"/>
              </w:rPr>
              <w:t>(podstawa do ustalenia zadań):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 xml:space="preserve">  </w:t>
            </w:r>
            <w:r>
              <w:rPr>
                <w:kern w:val="0"/>
                <w:lang w:val="pl-PL"/>
              </w:rPr>
              <w:t>Wprowadzenie skrzynki kontaktowej (tradycyjnej), umożliwiającej anonimowe zgłaszanie pytań i sugestii przez rodziców i uczniów.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 xml:space="preserve"> </w:t>
            </w:r>
            <w:r>
              <w:rPr>
                <w:kern w:val="0"/>
                <w:lang w:val="pl-PL"/>
              </w:rPr>
              <w:t>Zorganizowanie warsztatów z zakresu komunikacji interpersonalnej dla nauczycieli oraz rodziców.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 xml:space="preserve">  </w:t>
            </w:r>
            <w:r>
              <w:rPr>
                <w:kern w:val="0"/>
                <w:lang w:val="pl-PL"/>
              </w:rPr>
              <w:t>Opracowanie wspólnego „Kodeksu dobrej komunikacji” w szkole – dokumentu wypracowanego przez społeczność szkolną, który zawiera podstawowe zasady współpracy.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 xml:space="preserve">  </w:t>
            </w:r>
            <w:r>
              <w:rPr>
                <w:kern w:val="0"/>
                <w:lang w:val="pl-PL"/>
              </w:rPr>
              <w:t>Organizowanie kampanii informacyjnych (np. gazetki, plakaty, ulotki informacyjne) promujących dbanie o relacje, emocje i dobrostan (zdrowie psychiczne)..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Cel </w:t>
      </w:r>
      <w:r>
        <w:rPr>
          <w:rFonts w:cs="Times New Roman" w:ascii="Times New Roman" w:hAnsi="Times New Roman"/>
          <w:sz w:val="24"/>
          <w:szCs w:val="24"/>
        </w:rPr>
        <w:t>(nazwa):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Zwiększenie zaangażowania rodziców w życie szkoły oraz w działania promujące zdrowy styl życia poprzez poprawę komunikacji, rozwijanie atrakcyjnych form współpracy i budowanie partnerskich relacji między szkołą a rodziną.</w:t>
      </w:r>
    </w:p>
    <w:p>
      <w:pPr>
        <w:pStyle w:val="ListParagraph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Kryterium sukcesu: </w:t>
      </w:r>
    </w:p>
    <w:p>
      <w:pPr>
        <w:pStyle w:val="NormalWeb"/>
        <w:spacing w:before="280" w:after="280"/>
        <w:rPr/>
      </w:pPr>
      <w:r>
        <w:rPr/>
        <w:t xml:space="preserve">- </w:t>
      </w:r>
      <w:r>
        <w:rPr>
          <w:rStyle w:val="Strong"/>
        </w:rPr>
        <w:t>Zwiększenie częstotliwości i jakości komunikacji</w:t>
      </w:r>
      <w:r>
        <w:rPr/>
        <w:t xml:space="preserve"> — co najmniej 80% rodziców i nauczycieli deklaruje, że czuje się dobrze poinformowana/poinformowany oraz zauważa poprawę w wymianie informacji.</w:t>
      </w:r>
    </w:p>
    <w:p>
      <w:pPr>
        <w:pStyle w:val="NormalWeb"/>
        <w:spacing w:before="280" w:after="280"/>
        <w:rPr/>
      </w:pPr>
      <w:r>
        <w:rPr/>
        <w:t xml:space="preserve">- </w:t>
      </w:r>
      <w:r>
        <w:rPr>
          <w:rStyle w:val="Strong"/>
        </w:rPr>
        <w:t>Regularne organizowanie wspólnych wydarzeń</w:t>
      </w:r>
      <w:r>
        <w:rPr/>
        <w:t xml:space="preserve"> — w roku szkolnym odbywają się minimum 3 wydarzenia integrujące rodziców, uczniów i nauczycieli, w których uczestniczy co najmniej 60% społeczności szkolnej.</w:t>
      </w:r>
    </w:p>
    <w:p>
      <w:pPr>
        <w:pStyle w:val="NormalWeb"/>
        <w:spacing w:before="280" w:after="280"/>
        <w:rPr/>
      </w:pPr>
      <w:r>
        <w:rPr/>
        <w:t xml:space="preserve">- </w:t>
      </w:r>
      <w:r>
        <w:rPr>
          <w:rStyle w:val="Strong"/>
        </w:rPr>
        <w:t>Pozytywna ocena współpracy i klimatu szkoły</w:t>
      </w:r>
      <w:r>
        <w:rPr/>
        <w:t xml:space="preserve"> — przynajmniej 75% ankietowanych rodziców, nauczycieli i uczniów ocenia współpracę jako dobrą lub bardzo dobrą oraz wskazuje poprawę atmosfery w szkole.</w:t>
      </w:r>
    </w:p>
    <w:p>
      <w:pPr>
        <w:pStyle w:val="NormalWeb"/>
        <w:spacing w:before="280" w:after="280"/>
        <w:rPr/>
      </w:pPr>
      <w:r>
        <w:rPr/>
        <w:t xml:space="preserve">- </w:t>
      </w:r>
      <w:r>
        <w:rPr>
          <w:rStyle w:val="Strong"/>
        </w:rPr>
        <w:t>Wzrost świadomości znaczenia zdrowia psychicznego</w:t>
      </w:r>
      <w:r>
        <w:rPr/>
        <w:t xml:space="preserve"> — udział minimum 50% rodziców oraz nauczycieli w warsztatach i prelekcjach dotyczących zdrowia psychicznego oraz pozytywne opinie na temat przydatności zdobytej wiedzy.</w:t>
      </w:r>
    </w:p>
    <w:p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Sposób sprawdzenia, czy osiągnięto cel (sukces):</w:t>
      </w:r>
    </w:p>
    <w:p>
      <w:pPr>
        <w:pStyle w:val="NormalWeb"/>
        <w:spacing w:before="280" w:after="280"/>
        <w:rPr/>
      </w:pPr>
      <w:r>
        <w:rPr>
          <w:rStyle w:val="Strong"/>
        </w:rPr>
        <w:t>a) Co wskaże, że osiągnięto cel?</w:t>
      </w:r>
    </w:p>
    <w:p>
      <w:pPr>
        <w:pStyle w:val="NormalWeb"/>
        <w:numPr>
          <w:ilvl w:val="0"/>
          <w:numId w:val="4"/>
        </w:numPr>
        <w:spacing w:before="280" w:after="0"/>
        <w:rPr/>
      </w:pPr>
      <w:r>
        <w:rPr/>
        <w:t>Zwiększona satysfakcja rodziców, nauczycieli i uczniów z komunikacji i współpracy w szkole.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/>
        <w:t>Zintensyfikowanie działań integrujących społeczność szkolną oraz społeczność lokalną.</w:t>
      </w:r>
    </w:p>
    <w:p>
      <w:pPr>
        <w:pStyle w:val="NormalWeb"/>
        <w:numPr>
          <w:ilvl w:val="0"/>
          <w:numId w:val="4"/>
        </w:numPr>
        <w:spacing w:before="0" w:after="280"/>
        <w:rPr/>
      </w:pPr>
      <w:r>
        <w:rPr/>
        <w:t>Wzrost świadomości i wiedzy na temat zdrowia psychicznego wśród rodziców i nauczycieli.</w:t>
      </w:r>
    </w:p>
    <w:p>
      <w:pPr>
        <w:pStyle w:val="NormalWeb"/>
        <w:spacing w:before="280" w:after="280"/>
        <w:rPr>
          <w:rStyle w:val="Strong"/>
        </w:rPr>
      </w:pPr>
      <w:r>
        <w:rPr/>
      </w:r>
    </w:p>
    <w:p>
      <w:pPr>
        <w:pStyle w:val="NormalWeb"/>
        <w:spacing w:before="280" w:after="280"/>
        <w:rPr>
          <w:rStyle w:val="Strong"/>
        </w:rPr>
      </w:pPr>
      <w:r>
        <w:rPr/>
      </w:r>
    </w:p>
    <w:p>
      <w:pPr>
        <w:pStyle w:val="NormalWeb"/>
        <w:spacing w:before="280" w:after="280"/>
        <w:rPr/>
      </w:pPr>
      <w:r>
        <w:rPr>
          <w:rStyle w:val="Strong"/>
        </w:rPr>
        <w:t>b) Jak sprawdzimy, czy osiągnięto cel?</w:t>
      </w:r>
    </w:p>
    <w:p>
      <w:pPr>
        <w:pStyle w:val="NormalWeb"/>
        <w:numPr>
          <w:ilvl w:val="0"/>
          <w:numId w:val="5"/>
        </w:numPr>
        <w:spacing w:before="280" w:after="0"/>
        <w:rPr/>
      </w:pPr>
      <w:r>
        <w:rPr/>
        <w:t>Przeprowadzimy ankiety ewaluacyjne wśród rodziców, nauczycieli, pracowników niepedagogicznych  oraz uczniów (np. na koniec roku szkolnego).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Sporządzimy raporty z liczby i przebiegu i frekwencji wspólnych wydarzeń.</w:t>
      </w:r>
    </w:p>
    <w:p>
      <w:pPr>
        <w:pStyle w:val="NormalWeb"/>
        <w:numPr>
          <w:ilvl w:val="0"/>
          <w:numId w:val="5"/>
        </w:numPr>
        <w:spacing w:before="0" w:after="280"/>
        <w:rPr/>
      </w:pPr>
      <w:r>
        <w:rPr/>
        <w:t>Zbierzemy opinie uczestników warsztatów i prelekcji dotyczących zdrowia psychicznego poprzez krótkie ankiety lub rozmowy podsumowujące.</w:t>
      </w:r>
    </w:p>
    <w:p>
      <w:pPr>
        <w:pStyle w:val="NormalWeb"/>
        <w:spacing w:before="280" w:after="280"/>
        <w:rPr/>
      </w:pPr>
      <w:r>
        <w:rPr>
          <w:rStyle w:val="Strong"/>
        </w:rPr>
        <w:t>c) Kto i kiedy sprawdzi, czy osiągnięto cel?</w:t>
      </w:r>
    </w:p>
    <w:p>
      <w:pPr>
        <w:pStyle w:val="NormalWeb"/>
        <w:numPr>
          <w:ilvl w:val="0"/>
          <w:numId w:val="6"/>
        </w:numPr>
        <w:spacing w:before="280" w:after="0"/>
        <w:rPr/>
      </w:pPr>
      <w:r>
        <w:rPr/>
        <w:t xml:space="preserve">Ewaluację przeprowadzi zespół ds. zdrowia szkolnego pod kierunkiem głównego koordynatora , przed zakończeniem roku szkolnego </w:t>
        <w:br/>
        <w:t>(np. w czerwcu).</w:t>
      </w:r>
    </w:p>
    <w:p>
      <w:pPr>
        <w:pStyle w:val="NormalWeb"/>
        <w:numPr>
          <w:ilvl w:val="0"/>
          <w:numId w:val="6"/>
        </w:numPr>
        <w:spacing w:before="0" w:after="280"/>
        <w:rPr/>
      </w:pPr>
      <w:r>
        <w:rPr/>
        <w:t>Wyniki zostaną omówione na spotkaniu zespołu oraz przedstawione dyrekcji, Radzie Pedagogicznej i Radzie Rodziców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Zadania*</w:t>
      </w:r>
    </w:p>
    <w:p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13"/>
        <w:tblW w:w="13867" w:type="dxa"/>
        <w:jc w:val="left"/>
        <w:tblInd w:w="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980"/>
        <w:gridCol w:w="1982"/>
        <w:gridCol w:w="1711"/>
        <w:gridCol w:w="2251"/>
        <w:gridCol w:w="1718"/>
        <w:gridCol w:w="2244"/>
      </w:tblGrid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Nazwa zadania</w:t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Kryterium sukcesu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Sposób realizacji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Okres/termin realizacji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Wykonawcy/osoba odpowiedzialna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Potrzebne środki/zasoby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Sposób sprawdzenia wykonywania zadania</w:t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1. Warsztaty z komunikacji empatycznej dla uczniów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80% uczniów weźmie udział w szkoleniu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Zajęcia warsztatowe w klasach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Wrzesień- listopad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Pedagog szkolny, psycholog, wychowawcy, psycholog z PPP Pińczów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Materiały dydaktyczne, sala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Obecność uczniów (lista obecności), ankieta ewaluacyjna</w:t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2. Skrzynka zaufania</w:t>
              <w:br/>
              <w:t>(montaż skrzynki zaufania na korytarzu szkolnym)</w:t>
              <w:br/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100% uczniów korzystając ze skrzynki, mogą zgłosić wszelkie propozycje w zakresie poprawy zdrowia.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Montaż skrzynki, informacja dla uczniów i rodziców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Cały rok szkolny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Pedagog szkolny, konserwator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Skrzynka, ulotki informacyjne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Liczba zgłoszeń, analiza zgłoszeń</w:t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3.Spacer integracyjny propagujący zdrowy styl życia połączony z piknikiem ,,Spacer po zdrowie”</w:t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50% uczniów weźmie udział w spacerze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50 % rodziców weźmie udział w spacerze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10% nauczycieli weźmie udział w wydarzeniu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Spacer z rodzicami, gronem pedagogicznym, uczniami i piknik.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wrzesień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Dyrektor, pedagog szkolny, wychowawcy, nauczyciele, pracownicy obsługi, rodzice/opiekunowi prawni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Kamizelki odblaskowe, transparenty i banery promujące zdrowie i zdrową żywność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 xml:space="preserve">Obecność, fotorelacja na stronie szkoły </w:t>
            </w:r>
            <w:hyperlink r:id="rId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0"/>
                  <w:szCs w:val="20"/>
                  <w:lang w:val="pl-PL"/>
                </w:rPr>
                <w:t>www.spbogucice.pl</w:t>
              </w:r>
            </w:hyperlink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4.Tydzień Życzliwości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100% uczniów weźmie udział w wydarzeniach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80% nauczycieli weźmie udział w wydarzeniach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Plakaty, wydarzenia, rodzinne działania klasowe, turniej sportowy dla rodziców i uczniów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listopad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SU, wychowawcy, rada rodziców, nauczyciele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Materiały plastyczne, prezentacja multimedialna, sala lekcyjna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 xml:space="preserve">Fotorelacja na stronie szkoły </w:t>
            </w:r>
            <w:hyperlink r:id="rId7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0"/>
                  <w:szCs w:val="20"/>
                  <w:lang w:val="pl-PL"/>
                </w:rPr>
                <w:t>www.spbogucice.pl</w:t>
              </w:r>
            </w:hyperlink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oraz sprawozdanie</w:t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5. Szkolenie dla nauczycieli oraz pracowników obsługi z zakresu budowania relacji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50% nauczycieli weźmie udział w wydarzeniu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80% pracowników niepedagogicznych weźmie udział w wydarzeniu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Szkolenie z trenerem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październik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Dyrektor, trener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Fundusze, sala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Lista obecności.</w:t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6. Spotkanie warsztatowe dla rodziców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,,Komunikacja wspierająca dziecko”</w:t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60% rodziców weźmie udział w szkoleniu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Prowadzone spotkania przez specjalistę, dyskusja, ćwiczenia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Październik- listopad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Pedagog szkolny, zaproszony specjalista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Prezentacja , sala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Lista obecności</w:t>
            </w:r>
          </w:p>
        </w:tc>
      </w:tr>
      <w:tr>
        <w:trPr>
          <w:trHeight w:val="1686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7. Stworzenie warunków do integracji rodziców, społeczności szkolnej i lokalnej</w:t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50% rodziców weźmie udział w wydarzeniu 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80% społeczności szkolnej weźmie udział w wydarzeniu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Występy uczniów,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Grudzień, marzec, maj, czerwiec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Cała społeczność szkolna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Sala gimnastyczna, boisko szkolne, materiały do zrobienia dekoracji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 xml:space="preserve">Obecność, fotorelacja na stronie szkoły </w:t>
            </w:r>
            <w:hyperlink r:id="rId8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0"/>
                  <w:szCs w:val="20"/>
                  <w:lang w:val="pl-PL"/>
                </w:rPr>
                <w:t>www.spbogucice.pl</w:t>
              </w:r>
            </w:hyperlink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8. Utworzenie cyklicznego biuletynu informacyjnego na stronie internetowej szkoły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,,Szkoła Dialogu”</w:t>
              <w:br/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Publikacja co najmniej raz w miesiącu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Przesyłanie biuletynu z aktualnościami, poradami, inicjatywami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Raz w miesiącu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Rada rodziców, pedagog, wychowawcy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Komputer, kontakt mailowy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Liczba wysłanych biuletynów, reakcje rodziców</w:t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„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Wspólna kanapka” dla klas 1-3</w:t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100% uczniów je wspólne śniadanie z klasą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Spożywanie pierwszego posiłku w klasie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Poniedziałek-piątek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Wychowawcy klas 1-3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Ś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niadanie przygotowane przez rodziców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 xml:space="preserve">Obecność, fotorelacja na stronie szkoły </w:t>
            </w:r>
            <w:hyperlink r:id="rId9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0"/>
                  <w:szCs w:val="20"/>
                  <w:lang w:val="pl-PL"/>
                </w:rPr>
                <w:t>www.spbogucice.pl</w:t>
              </w:r>
            </w:hyperlink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/>
            </w:r>
          </w:p>
        </w:tc>
      </w:tr>
      <w:tr>
        <w:trPr>
          <w:trHeight w:val="1610" w:hRule="atLeast"/>
        </w:trPr>
        <w:tc>
          <w:tcPr>
            <w:tcW w:w="198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„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Endorfining”</w:t>
            </w:r>
          </w:p>
        </w:tc>
        <w:tc>
          <w:tcPr>
            <w:tcW w:w="198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100% obecnych uczniów weźmie udział w treningu</w:t>
            </w:r>
          </w:p>
        </w:tc>
        <w:tc>
          <w:tcPr>
            <w:tcW w:w="19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Minutowy trening aktywności fizycznej</w:t>
            </w:r>
          </w:p>
        </w:tc>
        <w:tc>
          <w:tcPr>
            <w:tcW w:w="17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 xml:space="preserve">Poniedziałek-piątek (dla 1-3 godz: 9.00, 10.00, 11.00, </w:t>
              <w:br/>
              <w:t>a dla klas 4-8 godz: 11.00, 12.00, 13.00)</w:t>
            </w:r>
          </w:p>
        </w:tc>
        <w:tc>
          <w:tcPr>
            <w:tcW w:w="22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Nauczyciele oraz dyżurni klasowi</w:t>
            </w:r>
          </w:p>
        </w:tc>
        <w:tc>
          <w:tcPr>
            <w:tcW w:w="171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>Tablica interaktywna, magnetofon</w:t>
            </w:r>
          </w:p>
        </w:tc>
        <w:tc>
          <w:tcPr>
            <w:tcW w:w="2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  <w:t xml:space="preserve">Obecność, fotorelacja na stronie szkoły </w:t>
            </w:r>
            <w:hyperlink r:id="rId10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0"/>
                  <w:szCs w:val="20"/>
                  <w:lang w:val="pl-PL"/>
                </w:rPr>
                <w:t>www.spbogucice.pl</w:t>
              </w:r>
            </w:hyperlink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/>
              </w:rPr>
            </w:r>
          </w:p>
        </w:tc>
      </w:tr>
    </w:tbl>
    <w:p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*W tabeli, w razie potrzeb, można dodać dodatkowe kolumny (np. Uwagi) oraz wiersze w zależności od liczby zadań.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orient="landscape" w:w="16838" w:h="11906"/>
      <w:pgMar w:left="1418" w:right="1418" w:gutter="0" w:header="709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yriad Pro"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Times New Roman" w:hAnsi="Times New Roman" w:cs="Times New Roman"/>
        <w:b/>
        <w:color w:val="00B050"/>
        <w:sz w:val="28"/>
        <w:szCs w:val="28"/>
      </w:rPr>
    </w:pPr>
    <w:r>
      <w:rPr/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5574030</wp:posOffset>
          </wp:positionH>
          <wp:positionV relativeFrom="paragraph">
            <wp:posOffset>-260985</wp:posOffset>
          </wp:positionV>
          <wp:extent cx="771525" cy="655320"/>
          <wp:effectExtent l="0" t="0" r="0" b="0"/>
          <wp:wrapThrough wrapText="bothSides">
            <wp:wrapPolygon edited="0">
              <wp:start x="-24" y="0"/>
              <wp:lineTo x="-24" y="20696"/>
              <wp:lineTo x="21311" y="20696"/>
              <wp:lineTo x="21311" y="0"/>
              <wp:lineTo x="-24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Times New Roman" w:hAnsi="Times New Roman" w:cs="Times New Roman"/>
        <w:b/>
        <w:color w:val="00B050"/>
        <w:sz w:val="28"/>
        <w:szCs w:val="28"/>
      </w:rPr>
    </w:pPr>
    <w:r>
      <w:rPr/>
      <w:drawing>
        <wp:anchor distT="0" distB="0" distL="114300" distR="114300" simplePos="0" relativeHeight="4" behindDoc="0" locked="0" layoutInCell="0" allowOverlap="1">
          <wp:simplePos x="0" y="0"/>
          <wp:positionH relativeFrom="column">
            <wp:posOffset>5574030</wp:posOffset>
          </wp:positionH>
          <wp:positionV relativeFrom="paragraph">
            <wp:posOffset>-260985</wp:posOffset>
          </wp:positionV>
          <wp:extent cx="771525" cy="655320"/>
          <wp:effectExtent l="0" t="0" r="0" b="0"/>
          <wp:wrapThrough wrapText="bothSides">
            <wp:wrapPolygon edited="0">
              <wp:start x="-24" y="0"/>
              <wp:lineTo x="-24" y="20696"/>
              <wp:lineTo x="21311" y="20696"/>
              <wp:lineTo x="21311" y="0"/>
              <wp:lineTo x="-24" y="0"/>
            </wp:wrapPolygon>
          </wp:wrapThrough>
          <wp:docPr id="2" name="Obraz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_kopia_17"/>
    <w:bookmarkEnd w:id="0"/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9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compatSetting w:name="compatibilityMode" w:uri="http://schemas.microsoft.com/office/word" w:val="12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InternetLink" w:customStyle="1">
    <w:name w:val="Internet 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user" w:customStyle="1">
    <w:name w:val="Nagłówek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uiPriority w:val="0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uiPriority w:val="0"/>
    <w:qFormat/>
    <w:pPr/>
    <w:rPr/>
  </w:style>
  <w:style w:type="paragraph" w:styleId="Nagwek1" w:customStyle="1">
    <w:name w:val="Nagłówek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3" w:customStyle="1">
    <w:name w:val="Pa3"/>
    <w:basedOn w:val="Normal"/>
    <w:next w:val="Normal"/>
    <w:uiPriority w:val="99"/>
    <w:qFormat/>
    <w:pPr>
      <w:spacing w:lineRule="atLeast" w:line="231" w:before="0" w:after="0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Pa22" w:customStyle="1">
    <w:name w:val="Pa22"/>
    <w:basedOn w:val="Default"/>
    <w:next w:val="Default"/>
    <w:uiPriority w:val="99"/>
    <w:qFormat/>
    <w:pPr>
      <w:spacing w:lineRule="atLeast" w:line="231"/>
    </w:pPr>
    <w:rPr>
      <w:rFonts w:cs="" w:cstheme="minorBidi"/>
      <w:color w:val="auto"/>
    </w:rPr>
  </w:style>
  <w:style w:type="paragraph" w:styleId="Pa95" w:customStyle="1">
    <w:name w:val="Pa95"/>
    <w:basedOn w:val="Default"/>
    <w:next w:val="Default"/>
    <w:uiPriority w:val="99"/>
    <w:qFormat/>
    <w:pPr>
      <w:spacing w:lineRule="atLeast" w:line="231"/>
    </w:pPr>
    <w:rPr>
      <w:rFonts w:ascii="Myriad Pro" w:hAnsi="Myriad Pro" w:cs="" w:cstheme="minorBidi"/>
      <w:color w:val="auto"/>
    </w:rPr>
  </w:style>
  <w:style w:type="paragraph" w:styleId="Pa96" w:customStyle="1">
    <w:name w:val="Pa96"/>
    <w:basedOn w:val="Default"/>
    <w:next w:val="Default"/>
    <w:uiPriority w:val="99"/>
    <w:qFormat/>
    <w:pPr>
      <w:spacing w:lineRule="atLeast" w:line="231"/>
    </w:pPr>
    <w:rPr>
      <w:rFonts w:ascii="Myriad Pro" w:hAnsi="Myriad Pro" w:cs="" w:cstheme="minorBidi"/>
      <w:color w:val="auto"/>
    </w:rPr>
  </w:style>
  <w:style w:type="paragraph" w:styleId="Pa20" w:customStyle="1">
    <w:name w:val="Pa20"/>
    <w:basedOn w:val="Default"/>
    <w:next w:val="Default"/>
    <w:uiPriority w:val="99"/>
    <w:qFormat/>
    <w:pPr>
      <w:spacing w:lineRule="atLeast" w:line="231"/>
    </w:pPr>
    <w:rPr>
      <w:rFonts w:ascii="Myriad Pro" w:hAnsi="Myriad Pro" w:cs="" w:cstheme="minorBidi"/>
      <w:color w:val="auto"/>
    </w:rPr>
  </w:style>
  <w:style w:type="paragraph" w:styleId="Pa80" w:customStyle="1">
    <w:name w:val="Pa80"/>
    <w:basedOn w:val="Default"/>
    <w:next w:val="Default"/>
    <w:uiPriority w:val="99"/>
    <w:qFormat/>
    <w:pPr>
      <w:spacing w:lineRule="atLeast" w:line="191"/>
    </w:pPr>
    <w:rPr>
      <w:rFonts w:ascii="Myriad Pro" w:hAnsi="Myriad Pro" w:cs="" w:cstheme="minorBidi"/>
      <w:color w:val="auto"/>
    </w:rPr>
  </w:style>
  <w:style w:type="paragraph" w:styleId="Gwkalewauser" w:customStyle="1">
    <w:name w:val="Główka lewa (user)"/>
    <w:basedOn w:val="Header"/>
    <w:uiPriority w:val="0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"/>
    <w:basedOn w:val="3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://www.spbogucice.pl/" TargetMode="External"/><Relationship Id="rId7" Type="http://schemas.openxmlformats.org/officeDocument/2006/relationships/hyperlink" Target="http://www.spbogucice.pl/" TargetMode="External"/><Relationship Id="rId8" Type="http://schemas.openxmlformats.org/officeDocument/2006/relationships/hyperlink" Target="http://www.spbogucice.pl/" TargetMode="External"/><Relationship Id="rId9" Type="http://schemas.openxmlformats.org/officeDocument/2006/relationships/hyperlink" Target="http://www.spbogucice.pl/" TargetMode="External"/><Relationship Id="rId10" Type="http://schemas.openxmlformats.org/officeDocument/2006/relationships/hyperlink" Target="http://www.spbogucice.pl/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E712-95A9-4C83-999B-5D5D827F5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LibreOffice/26.2.2.2$Windows_X86_64 LibreOffice_project/1f77d10d6938fd34972958f64b2bcfa54f8b1ba5</Application>
  <AppVersion>15.0000</AppVersion>
  <Pages>6</Pages>
  <Words>1020</Words>
  <Characters>7184</Characters>
  <CharactersWithSpaces>8083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2025-06-29T08:08:00Z</dcterms:created>
  <dc:creator>Małgorzata Połeć</dc:creator>
  <dc:description/>
  <dc:language>pl-PL</dc:language>
  <cp:lastModifiedBy/>
  <dcterms:modified xsi:type="dcterms:W3CDTF">2026-04-20T10:27:00Z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4ABDB9936F5845FB8A2D7B9D2D143A0A_12</vt:lpwstr>
  </property>
  <property fmtid="{D5CDD505-2E9C-101B-9397-08002B2CF9AE}" pid="3" name="KSOProductBuildVer">
    <vt:lpwstr>1045-12.2.0.20795</vt:lpwstr>
  </property>
</Properties>
</file>